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52A41CFE"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510547E6" w:rsidR="00E565F4" w:rsidRPr="004B21CB" w:rsidRDefault="0041110E" w:rsidP="00E565F4">
      <w:pPr>
        <w:rPr>
          <w:b/>
          <w:sz w:val="28"/>
          <w:szCs w:val="28"/>
        </w:rPr>
      </w:pPr>
      <w:r>
        <w:rPr>
          <w:b/>
          <w:sz w:val="28"/>
          <w:szCs w:val="28"/>
        </w:rPr>
        <w:t>Information Compliance Officer</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41110E" w:rsidRPr="00D939F1" w14:paraId="7DB0DE2F" w14:textId="77777777" w:rsidTr="00077C31">
        <w:tc>
          <w:tcPr>
            <w:tcW w:w="1228" w:type="pct"/>
          </w:tcPr>
          <w:p w14:paraId="6CDB697F" w14:textId="10B487FB" w:rsidR="0041110E" w:rsidRPr="00D939F1" w:rsidRDefault="0041110E" w:rsidP="0041110E">
            <w:pPr>
              <w:rPr>
                <w:rFonts w:cs="Arial"/>
                <w:b/>
              </w:rPr>
            </w:pPr>
            <w:r w:rsidRPr="00D939F1">
              <w:rPr>
                <w:rFonts w:cs="Arial"/>
                <w:b/>
              </w:rPr>
              <w:t>Department</w:t>
            </w:r>
            <w:r w:rsidRPr="00D939F1" w:rsidDel="0026105A">
              <w:rPr>
                <w:rFonts w:cs="Arial"/>
                <w:b/>
              </w:rPr>
              <w:t xml:space="preserve"> </w:t>
            </w:r>
          </w:p>
        </w:tc>
        <w:tc>
          <w:tcPr>
            <w:tcW w:w="3772" w:type="pct"/>
          </w:tcPr>
          <w:p w14:paraId="386B0BCF" w14:textId="7F993E10" w:rsidR="0041110E" w:rsidRPr="00D939F1" w:rsidRDefault="0041110E" w:rsidP="0041110E">
            <w:pPr>
              <w:rPr>
                <w:rFonts w:cs="Arial"/>
              </w:rPr>
            </w:pPr>
            <w:r>
              <w:rPr>
                <w:rFonts w:cs="Arial"/>
              </w:rPr>
              <w:t>Strategy &amp; Transformation</w:t>
            </w:r>
          </w:p>
        </w:tc>
      </w:tr>
      <w:tr w:rsidR="0041110E" w:rsidRPr="00D939F1" w14:paraId="78F00233" w14:textId="77777777" w:rsidTr="00077C31">
        <w:tc>
          <w:tcPr>
            <w:tcW w:w="1228" w:type="pct"/>
          </w:tcPr>
          <w:p w14:paraId="0548B70D" w14:textId="4F27C61A" w:rsidR="0041110E" w:rsidRPr="00D939F1" w:rsidRDefault="0041110E" w:rsidP="0041110E">
            <w:pPr>
              <w:rPr>
                <w:rFonts w:cs="Arial"/>
                <w:b/>
              </w:rPr>
            </w:pPr>
            <w:r w:rsidRPr="00D939F1">
              <w:rPr>
                <w:rFonts w:cs="Arial"/>
                <w:b/>
              </w:rPr>
              <w:t>Service</w:t>
            </w:r>
            <w:r w:rsidRPr="00D939F1" w:rsidDel="00B274E4">
              <w:rPr>
                <w:rFonts w:cs="Arial"/>
                <w:b/>
              </w:rPr>
              <w:t xml:space="preserve"> </w:t>
            </w:r>
          </w:p>
        </w:tc>
        <w:tc>
          <w:tcPr>
            <w:tcW w:w="3772" w:type="pct"/>
          </w:tcPr>
          <w:p w14:paraId="51A31882" w14:textId="34EED623" w:rsidR="0041110E" w:rsidRPr="00D939F1" w:rsidRDefault="0041110E" w:rsidP="0041110E">
            <w:pPr>
              <w:rPr>
                <w:rFonts w:cs="Arial"/>
              </w:rPr>
            </w:pPr>
            <w:r>
              <w:rPr>
                <w:rFonts w:cs="Arial"/>
              </w:rPr>
              <w:t>Information Governance</w:t>
            </w:r>
          </w:p>
        </w:tc>
      </w:tr>
      <w:tr w:rsidR="0041110E" w:rsidRPr="00D939F1" w14:paraId="2B99FFC0" w14:textId="77777777" w:rsidTr="00077C31">
        <w:trPr>
          <w:trHeight w:val="71"/>
        </w:trPr>
        <w:tc>
          <w:tcPr>
            <w:tcW w:w="1228" w:type="pct"/>
          </w:tcPr>
          <w:p w14:paraId="615D3DF6" w14:textId="43E7A5B7" w:rsidR="0041110E" w:rsidRPr="00D939F1" w:rsidRDefault="0041110E" w:rsidP="0041110E">
            <w:pPr>
              <w:rPr>
                <w:rFonts w:cs="Arial"/>
                <w:b/>
              </w:rPr>
            </w:pPr>
            <w:r w:rsidRPr="00D939F1">
              <w:rPr>
                <w:rFonts w:cs="Arial"/>
                <w:b/>
              </w:rPr>
              <w:t>Grade</w:t>
            </w:r>
          </w:p>
        </w:tc>
        <w:tc>
          <w:tcPr>
            <w:tcW w:w="3772" w:type="pct"/>
          </w:tcPr>
          <w:p w14:paraId="511EF496" w14:textId="4999CCF6" w:rsidR="0041110E" w:rsidRPr="00D939F1" w:rsidRDefault="0041110E" w:rsidP="0041110E">
            <w:pPr>
              <w:rPr>
                <w:rFonts w:cs="Arial"/>
              </w:rPr>
            </w:pPr>
            <w:r>
              <w:rPr>
                <w:rFonts w:cs="Arial"/>
              </w:rPr>
              <w:t>F</w:t>
            </w:r>
          </w:p>
        </w:tc>
      </w:tr>
      <w:tr w:rsidR="0041110E" w:rsidRPr="00D939F1" w14:paraId="6AC38155" w14:textId="77777777" w:rsidTr="00077C31">
        <w:tc>
          <w:tcPr>
            <w:tcW w:w="1228" w:type="pct"/>
          </w:tcPr>
          <w:p w14:paraId="4DF539BF" w14:textId="6659B93B" w:rsidR="0041110E" w:rsidRPr="00D939F1" w:rsidRDefault="0041110E" w:rsidP="0041110E">
            <w:pPr>
              <w:rPr>
                <w:rFonts w:cs="Arial"/>
                <w:b/>
              </w:rPr>
            </w:pPr>
            <w:r w:rsidRPr="00D939F1">
              <w:rPr>
                <w:rFonts w:cs="Arial"/>
                <w:b/>
              </w:rPr>
              <w:t>Reports to</w:t>
            </w:r>
          </w:p>
        </w:tc>
        <w:tc>
          <w:tcPr>
            <w:tcW w:w="3772" w:type="pct"/>
          </w:tcPr>
          <w:p w14:paraId="53B53BC9" w14:textId="2C58E7D0" w:rsidR="0041110E" w:rsidRPr="00D939F1" w:rsidRDefault="0041110E" w:rsidP="0041110E">
            <w:pPr>
              <w:rPr>
                <w:rFonts w:cs="Arial"/>
              </w:rPr>
            </w:pPr>
            <w:r>
              <w:rPr>
                <w:rFonts w:cs="Arial"/>
              </w:rPr>
              <w:t>Information Compliance Manager (FOI &amp; EIR)</w:t>
            </w:r>
          </w:p>
        </w:tc>
      </w:tr>
      <w:tr w:rsidR="0041110E" w:rsidRPr="00D939F1" w14:paraId="60D0A7D6" w14:textId="77777777" w:rsidTr="00077C31">
        <w:tc>
          <w:tcPr>
            <w:tcW w:w="1228" w:type="pct"/>
          </w:tcPr>
          <w:p w14:paraId="6945889F" w14:textId="1B24018D" w:rsidR="0041110E" w:rsidRPr="00D939F1" w:rsidRDefault="0041110E" w:rsidP="0041110E">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69C1E65C" w:rsidR="0041110E" w:rsidRPr="00D939F1" w:rsidRDefault="0041110E" w:rsidP="0041110E">
            <w:pPr>
              <w:rPr>
                <w:rFonts w:cs="Arial"/>
              </w:rPr>
            </w:pPr>
            <w:r>
              <w:rPr>
                <w:rFonts w:cs="Arial"/>
              </w:rPr>
              <w:t>No line management</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59EE22E5" w:rsidR="0026105A" w:rsidRPr="00D939F1" w:rsidRDefault="0041110E" w:rsidP="0026105A">
            <w:pPr>
              <w:rPr>
                <w:rFonts w:cs="Arial"/>
              </w:rPr>
            </w:pPr>
            <w:r>
              <w:rPr>
                <w:rFonts w:cs="Arial"/>
              </w:rPr>
              <w:t>10879</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21123B77"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43998B40" w14:textId="77777777" w:rsidR="0041110E" w:rsidRDefault="0041110E" w:rsidP="0041110E">
            <w:r>
              <w:t xml:space="preserve">You will work as part of the Information Governance Service to ensure the </w:t>
            </w:r>
            <w:r w:rsidRPr="00BD7ACA">
              <w:t>council respond</w:t>
            </w:r>
            <w:r>
              <w:t>s</w:t>
            </w:r>
            <w:r w:rsidRPr="00BD7ACA">
              <w:t xml:space="preserve"> to statutory information requests</w:t>
            </w:r>
            <w:r>
              <w:t xml:space="preserve"> received from the public, as well as information sharing requests from other organisations. </w:t>
            </w:r>
          </w:p>
          <w:p w14:paraId="747FF734" w14:textId="77777777" w:rsidR="0041110E" w:rsidRDefault="0041110E" w:rsidP="0041110E"/>
          <w:p w14:paraId="6C3B87BD" w14:textId="77777777" w:rsidR="0041110E" w:rsidRPr="000F7485" w:rsidRDefault="0041110E" w:rsidP="0041110E">
            <w:pPr>
              <w:rPr>
                <w:rFonts w:cs="Arial"/>
              </w:rPr>
            </w:pPr>
            <w:r w:rsidRPr="000F7485">
              <w:rPr>
                <w:rFonts w:cs="Arial"/>
              </w:rPr>
              <w:t xml:space="preserve">These requests will </w:t>
            </w:r>
            <w:r>
              <w:rPr>
                <w:rFonts w:cs="Arial"/>
              </w:rPr>
              <w:t xml:space="preserve">mainly be </w:t>
            </w:r>
            <w:r w:rsidRPr="000F7485">
              <w:rPr>
                <w:rFonts w:cs="Arial"/>
              </w:rPr>
              <w:t xml:space="preserve">requests made under </w:t>
            </w:r>
            <w:r>
              <w:rPr>
                <w:rFonts w:cs="Arial"/>
              </w:rPr>
              <w:t>Freedom of Information (</w:t>
            </w:r>
            <w:r w:rsidRPr="000F7485">
              <w:rPr>
                <w:rFonts w:cs="Arial"/>
              </w:rPr>
              <w:t>FOI</w:t>
            </w:r>
            <w:r>
              <w:rPr>
                <w:rFonts w:cs="Arial"/>
              </w:rPr>
              <w:t>)</w:t>
            </w:r>
            <w:r w:rsidRPr="000F7485">
              <w:rPr>
                <w:rFonts w:cs="Arial"/>
              </w:rPr>
              <w:t xml:space="preserve"> and </w:t>
            </w:r>
            <w:r>
              <w:rPr>
                <w:rFonts w:cs="Arial"/>
              </w:rPr>
              <w:t>Environmental Information Regulations (</w:t>
            </w:r>
            <w:r w:rsidRPr="000F7485">
              <w:rPr>
                <w:rFonts w:cs="Arial"/>
              </w:rPr>
              <w:t>EIR</w:t>
            </w:r>
            <w:r>
              <w:rPr>
                <w:rFonts w:cs="Arial"/>
              </w:rPr>
              <w:t>)</w:t>
            </w:r>
            <w:r w:rsidRPr="000F7485">
              <w:rPr>
                <w:rFonts w:cs="Arial"/>
              </w:rPr>
              <w:t xml:space="preserve"> legislation </w:t>
            </w:r>
            <w:r>
              <w:rPr>
                <w:rFonts w:cs="Arial"/>
              </w:rPr>
              <w:t xml:space="preserve">but may </w:t>
            </w:r>
            <w:r w:rsidRPr="000F7485">
              <w:rPr>
                <w:rFonts w:cs="Arial"/>
              </w:rPr>
              <w:t xml:space="preserve">include </w:t>
            </w:r>
            <w:r>
              <w:rPr>
                <w:rFonts w:cs="Arial"/>
              </w:rPr>
              <w:t>S</w:t>
            </w:r>
            <w:r w:rsidRPr="000F7485">
              <w:rPr>
                <w:rFonts w:cs="Arial"/>
              </w:rPr>
              <w:t xml:space="preserve">ubject </w:t>
            </w:r>
            <w:r>
              <w:rPr>
                <w:rFonts w:cs="Arial"/>
              </w:rPr>
              <w:t>A</w:t>
            </w:r>
            <w:r w:rsidRPr="000F7485">
              <w:rPr>
                <w:rFonts w:cs="Arial"/>
              </w:rPr>
              <w:t xml:space="preserve">ccess </w:t>
            </w:r>
            <w:r>
              <w:rPr>
                <w:rFonts w:cs="Arial"/>
              </w:rPr>
              <w:t>and other UK GDPR</w:t>
            </w:r>
            <w:r w:rsidRPr="000F7485">
              <w:rPr>
                <w:rFonts w:cs="Arial"/>
              </w:rPr>
              <w:t xml:space="preserve"> requests</w:t>
            </w:r>
            <w:r>
              <w:rPr>
                <w:rFonts w:cs="Arial"/>
              </w:rPr>
              <w:t xml:space="preserve"> </w:t>
            </w:r>
            <w:r w:rsidRPr="000F7485">
              <w:rPr>
                <w:rFonts w:cs="Arial"/>
              </w:rPr>
              <w:t xml:space="preserve">as well. </w:t>
            </w:r>
          </w:p>
          <w:p w14:paraId="42D3559F" w14:textId="77777777" w:rsidR="0041110E" w:rsidRDefault="0041110E" w:rsidP="0041110E"/>
          <w:p w14:paraId="40888742" w14:textId="77777777" w:rsidR="0041110E" w:rsidRDefault="0041110E" w:rsidP="0041110E">
            <w:r>
              <w:rPr>
                <w:rFonts w:cs="Arial"/>
              </w:rPr>
              <w:t>You will have the opportunity to work flexibly, according to business need, as part of a collaborative and supportive team. You will also work closely with the council’s various departments and external stakeholders, acting as</w:t>
            </w:r>
            <w:r w:rsidRPr="00B75C0C">
              <w:rPr>
                <w:rFonts w:cs="Arial"/>
              </w:rPr>
              <w:t xml:space="preserve"> an ambassador for the </w:t>
            </w:r>
            <w:r>
              <w:rPr>
                <w:rFonts w:cs="Arial"/>
              </w:rPr>
              <w:t>Information Governance Service.</w:t>
            </w:r>
          </w:p>
          <w:p w14:paraId="50B9C84A" w14:textId="77777777" w:rsidR="0041110E" w:rsidRDefault="0041110E" w:rsidP="0041110E"/>
          <w:p w14:paraId="0245AC82" w14:textId="77777777" w:rsidR="0041110E" w:rsidRDefault="0041110E" w:rsidP="0041110E">
            <w:r>
              <w:t>Following training and familiarisation with local business processes, y</w:t>
            </w:r>
            <w:r w:rsidRPr="0000171E">
              <w:t xml:space="preserve">ou will </w:t>
            </w:r>
            <w:r>
              <w:t xml:space="preserve">work increasingly autonomously, taking professional </w:t>
            </w:r>
            <w:r w:rsidRPr="0000171E">
              <w:t>responsib</w:t>
            </w:r>
            <w:r>
              <w:t>ility</w:t>
            </w:r>
            <w:r w:rsidRPr="0000171E">
              <w:t xml:space="preserve"> for </w:t>
            </w:r>
            <w:r>
              <w:t xml:space="preserve">dealing with the full process of requests, </w:t>
            </w:r>
            <w:r w:rsidRPr="0000171E">
              <w:t>from validation and engagement with the requester, through the</w:t>
            </w:r>
            <w:r>
              <w:t xml:space="preserve"> full process of the consideration of</w:t>
            </w:r>
            <w:r w:rsidRPr="0000171E">
              <w:t xml:space="preserve"> </w:t>
            </w:r>
            <w:r>
              <w:t>any applicable safeguards and</w:t>
            </w:r>
            <w:r w:rsidRPr="0000171E">
              <w:t xml:space="preserve"> exemptions</w:t>
            </w:r>
            <w:r>
              <w:t>, to the secure</w:t>
            </w:r>
            <w:r w:rsidRPr="0000171E">
              <w:t xml:space="preserve"> </w:t>
            </w:r>
            <w:r>
              <w:t>provision</w:t>
            </w:r>
            <w:r w:rsidRPr="0000171E">
              <w:t xml:space="preserve"> of information.</w:t>
            </w:r>
            <w:r>
              <w:t xml:space="preserve"> </w:t>
            </w:r>
          </w:p>
          <w:p w14:paraId="45F7A0BD" w14:textId="77777777" w:rsidR="0041110E" w:rsidRDefault="0041110E" w:rsidP="0041110E"/>
          <w:p w14:paraId="47DE3E44" w14:textId="77777777" w:rsidR="0041110E" w:rsidRPr="000F7485" w:rsidRDefault="0041110E" w:rsidP="0041110E">
            <w:pPr>
              <w:rPr>
                <w:rFonts w:cs="Arial"/>
              </w:rPr>
            </w:pPr>
            <w:r w:rsidRPr="000F7485">
              <w:rPr>
                <w:rFonts w:cs="Arial"/>
              </w:rPr>
              <w:t>For FOI and EIR</w:t>
            </w:r>
            <w:r>
              <w:rPr>
                <w:rFonts w:cs="Arial"/>
              </w:rPr>
              <w:t xml:space="preserve"> requests</w:t>
            </w:r>
            <w:r w:rsidRPr="000F7485">
              <w:rPr>
                <w:rFonts w:cs="Arial"/>
              </w:rPr>
              <w:t xml:space="preserve">, this will include </w:t>
            </w:r>
            <w:r>
              <w:rPr>
                <w:rFonts w:cs="Arial"/>
              </w:rPr>
              <w:t>collating</w:t>
            </w:r>
            <w:r w:rsidRPr="000F7485">
              <w:rPr>
                <w:rFonts w:cs="Arial"/>
              </w:rPr>
              <w:t xml:space="preserve"> significant amounts of information and quickly, efficiently, and accurately applying any required </w:t>
            </w:r>
            <w:r>
              <w:rPr>
                <w:rFonts w:cs="Arial"/>
              </w:rPr>
              <w:t>exemptions</w:t>
            </w:r>
            <w:r w:rsidRPr="000F7485">
              <w:rPr>
                <w:rFonts w:cs="Arial"/>
              </w:rPr>
              <w:t xml:space="preserve">, with reference to applicable </w:t>
            </w:r>
            <w:r>
              <w:rPr>
                <w:rFonts w:cs="Arial"/>
              </w:rPr>
              <w:t>legislation</w:t>
            </w:r>
            <w:r w:rsidRPr="000F7485">
              <w:rPr>
                <w:rFonts w:cs="Arial"/>
              </w:rPr>
              <w:t xml:space="preserve">.  </w:t>
            </w:r>
          </w:p>
          <w:p w14:paraId="34078BBF" w14:textId="77777777" w:rsidR="0041110E" w:rsidRDefault="0041110E" w:rsidP="0041110E"/>
          <w:p w14:paraId="2088FE72" w14:textId="77777777" w:rsidR="0041110E" w:rsidRDefault="0041110E" w:rsidP="0041110E">
            <w:r>
              <w:t xml:space="preserve">You will receive training, support, and guidance in applying your </w:t>
            </w:r>
            <w:r w:rsidRPr="002815A6">
              <w:t xml:space="preserve">technical </w:t>
            </w:r>
            <w:r>
              <w:t xml:space="preserve">knowledge to ensure fully compliant responses. </w:t>
            </w:r>
          </w:p>
          <w:p w14:paraId="42963002" w14:textId="77777777" w:rsidR="0041110E" w:rsidRDefault="0041110E" w:rsidP="0041110E"/>
          <w:p w14:paraId="16BC9957" w14:textId="77777777" w:rsidR="0041110E" w:rsidRPr="000F7485" w:rsidRDefault="0041110E" w:rsidP="0041110E">
            <w:pPr>
              <w:rPr>
                <w:rFonts w:cs="Arial"/>
              </w:rPr>
            </w:pPr>
            <w:r w:rsidRPr="000F7485">
              <w:rPr>
                <w:rFonts w:cs="Arial"/>
              </w:rPr>
              <w:t>You should be able to display excellent organisational, time-management and communication skills and an awareness of the UK’s FOI and EIR</w:t>
            </w:r>
            <w:r>
              <w:rPr>
                <w:rFonts w:cs="Arial"/>
              </w:rPr>
              <w:t xml:space="preserve"> </w:t>
            </w:r>
            <w:r w:rsidRPr="000F7485">
              <w:rPr>
                <w:rFonts w:cs="Arial"/>
              </w:rPr>
              <w:t xml:space="preserve">legislation and how this impacts the council. </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537FF7C8"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26C5EC0F" w14:textId="77777777" w:rsidR="0041110E" w:rsidRDefault="0041110E" w:rsidP="0041110E">
            <w:pPr>
              <w:rPr>
                <w:rFonts w:cs="Arial"/>
              </w:rPr>
            </w:pPr>
            <w:r>
              <w:rPr>
                <w:rFonts w:cs="Arial"/>
              </w:rPr>
              <w:t>The Information Governance Service is responsible for Norfolk County Council and the Norfolk Office of Data &amp; Analytics’ (NODA) information management and compliance, as well as incorporating Norfolk County Council’s Compliments and Complaints Service.</w:t>
            </w:r>
          </w:p>
          <w:p w14:paraId="11FDD3F1" w14:textId="77777777" w:rsidR="0041110E" w:rsidRDefault="0041110E" w:rsidP="0041110E">
            <w:pPr>
              <w:rPr>
                <w:rFonts w:cs="Arial"/>
              </w:rPr>
            </w:pPr>
          </w:p>
          <w:p w14:paraId="51B88BE2" w14:textId="77777777" w:rsidR="0041110E" w:rsidRDefault="0041110E" w:rsidP="0041110E">
            <w:pPr>
              <w:rPr>
                <w:rFonts w:cs="Arial"/>
              </w:rPr>
            </w:pPr>
            <w:r w:rsidRPr="00125EA1">
              <w:rPr>
                <w:rFonts w:cs="Arial"/>
              </w:rPr>
              <w:t xml:space="preserve">The Information Governance </w:t>
            </w:r>
            <w:r>
              <w:rPr>
                <w:rFonts w:cs="Arial"/>
              </w:rPr>
              <w:t>Services</w:t>
            </w:r>
            <w:r w:rsidRPr="00125EA1">
              <w:rPr>
                <w:rFonts w:cs="Arial"/>
              </w:rPr>
              <w:t xml:space="preserve"> sits within the Insight &amp; Analytics Directorate</w:t>
            </w:r>
            <w:r>
              <w:rPr>
                <w:rFonts w:cs="Arial"/>
              </w:rPr>
              <w:t xml:space="preserve"> as part of the council’s</w:t>
            </w:r>
            <w:r w:rsidRPr="00125EA1">
              <w:rPr>
                <w:rFonts w:cs="Arial"/>
              </w:rPr>
              <w:t xml:space="preserve"> Strategy &amp; Transformation</w:t>
            </w:r>
            <w:r>
              <w:rPr>
                <w:rFonts w:cs="Arial"/>
              </w:rPr>
              <w:t xml:space="preserve"> Department</w:t>
            </w:r>
            <w:r w:rsidRPr="00125EA1">
              <w:rPr>
                <w:rFonts w:cs="Arial"/>
              </w:rPr>
              <w:t xml:space="preserve">. As a central service it is </w:t>
            </w:r>
            <w:r w:rsidRPr="00125EA1">
              <w:rPr>
                <w:rFonts w:cs="Arial"/>
              </w:rPr>
              <w:lastRenderedPageBreak/>
              <w:t xml:space="preserve">critical to the success of the organisation </w:t>
            </w:r>
            <w:r>
              <w:rPr>
                <w:rFonts w:cs="Arial"/>
              </w:rPr>
              <w:t>and responsible for dealing with a</w:t>
            </w:r>
            <w:r w:rsidRPr="00125EA1">
              <w:rPr>
                <w:rFonts w:cs="Arial"/>
              </w:rPr>
              <w:t xml:space="preserve"> significant number of</w:t>
            </w:r>
            <w:r>
              <w:rPr>
                <w:rFonts w:cs="Arial"/>
              </w:rPr>
              <w:t xml:space="preserve"> largely statutory</w:t>
            </w:r>
            <w:r w:rsidRPr="00125EA1">
              <w:rPr>
                <w:rFonts w:cs="Arial"/>
              </w:rPr>
              <w:t xml:space="preserve"> activities.</w:t>
            </w:r>
          </w:p>
          <w:p w14:paraId="2FDB33F2" w14:textId="77777777" w:rsidR="0041110E" w:rsidRDefault="0041110E" w:rsidP="0041110E">
            <w:pPr>
              <w:rPr>
                <w:rFonts w:cs="Arial"/>
              </w:rPr>
            </w:pPr>
          </w:p>
          <w:p w14:paraId="07649266" w14:textId="77777777" w:rsidR="0041110E" w:rsidRDefault="0041110E" w:rsidP="0041110E">
            <w:pPr>
              <w:rPr>
                <w:rFonts w:cs="Arial"/>
              </w:rPr>
            </w:pPr>
            <w:r>
              <w:rPr>
                <w:rFonts w:cs="Arial"/>
              </w:rPr>
              <w:t>Part of the service manage the external facing operational deliverables, which includes Compliments, Complaints, UK GDPR rights requests, Freedom of Information requests, Environmental Information Regulations requests and agreed third party disclosure requests, together with several other key Information Governance Service activities. This ensures Norfolk County Council can demonstrate robust Information Governance and oversight processes and controls are in place.</w:t>
            </w:r>
          </w:p>
          <w:p w14:paraId="38511179" w14:textId="77777777" w:rsidR="0041110E" w:rsidRDefault="0041110E" w:rsidP="0041110E">
            <w:pPr>
              <w:rPr>
                <w:rFonts w:cs="Arial"/>
              </w:rPr>
            </w:pPr>
          </w:p>
          <w:p w14:paraId="3BEFED24" w14:textId="77777777" w:rsidR="00640819" w:rsidRDefault="0041110E" w:rsidP="0041110E">
            <w:pPr>
              <w:rPr>
                <w:rFonts w:cs="Arial"/>
              </w:rPr>
            </w:pPr>
            <w:r>
              <w:rPr>
                <w:rFonts w:cs="Arial"/>
              </w:rPr>
              <w:t xml:space="preserve">The team also build and maintain relationships to provide technical Information Governance support and advice as required across Norfolk County Council </w:t>
            </w:r>
            <w:r>
              <w:rPr>
                <w:rFonts w:cs="Arial"/>
                <w:bCs/>
              </w:rPr>
              <w:t>and NODA</w:t>
            </w:r>
            <w:r>
              <w:rPr>
                <w:rFonts w:cs="Arial"/>
              </w:rPr>
              <w:t>. This includes all aspects of UK GDPR, the investigation and mitigation of any data breaches, records and information management and the creation, monitoring and maintaining of information and data sharing arrangements and agreements</w:t>
            </w:r>
            <w:r>
              <w:rPr>
                <w:rFonts w:cs="Arial"/>
              </w:rPr>
              <w:t>.</w:t>
            </w:r>
          </w:p>
          <w:p w14:paraId="1D9437C0" w14:textId="24C10B3B" w:rsidR="0041110E" w:rsidRPr="00D939F1" w:rsidRDefault="0041110E" w:rsidP="0041110E">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6F518C4B"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41110E" w:rsidRPr="00D939F1" w14:paraId="6B1145A4" w14:textId="77777777" w:rsidTr="00077C31">
        <w:trPr>
          <w:trHeight w:val="567"/>
        </w:trPr>
        <w:tc>
          <w:tcPr>
            <w:tcW w:w="5000" w:type="pct"/>
          </w:tcPr>
          <w:p w14:paraId="4494B465" w14:textId="77777777" w:rsidR="0041110E" w:rsidRDefault="0041110E" w:rsidP="0041110E">
            <w:pPr>
              <w:rPr>
                <w:rFonts w:cs="Arial"/>
                <w:bCs/>
              </w:rPr>
            </w:pPr>
            <w:r>
              <w:rPr>
                <w:rFonts w:cs="Arial"/>
              </w:rPr>
              <w:t xml:space="preserve">Accountable for the delivery of allocated responses to </w:t>
            </w:r>
            <w:r>
              <w:rPr>
                <w:rFonts w:cs="Arial"/>
                <w:bCs/>
              </w:rPr>
              <w:t>UK GDPR rights requests</w:t>
            </w:r>
            <w:r w:rsidRPr="00C65BFC">
              <w:rPr>
                <w:rFonts w:cs="Arial"/>
                <w:bCs/>
              </w:rPr>
              <w:t xml:space="preserve"> received by Norfolk County Council to ensure that they are </w:t>
            </w:r>
            <w:r>
              <w:rPr>
                <w:rFonts w:cs="Arial"/>
                <w:bCs/>
              </w:rPr>
              <w:t xml:space="preserve">processed </w:t>
            </w:r>
            <w:r w:rsidRPr="00C65BFC">
              <w:rPr>
                <w:rFonts w:cs="Arial"/>
                <w:bCs/>
              </w:rPr>
              <w:t xml:space="preserve">and responded to within the </w:t>
            </w:r>
            <w:r>
              <w:rPr>
                <w:rFonts w:cs="Arial"/>
                <w:bCs/>
              </w:rPr>
              <w:t>statutory</w:t>
            </w:r>
            <w:r w:rsidRPr="00C65BFC">
              <w:rPr>
                <w:rFonts w:cs="Arial"/>
                <w:bCs/>
              </w:rPr>
              <w:t xml:space="preserve"> timescale</w:t>
            </w:r>
            <w:r>
              <w:rPr>
                <w:rFonts w:cs="Arial"/>
                <w:bCs/>
              </w:rPr>
              <w:t xml:space="preserve">s, as well as being compliant with </w:t>
            </w:r>
            <w:r w:rsidRPr="00A058CB">
              <w:rPr>
                <w:color w:val="000000" w:themeColor="text1"/>
                <w:szCs w:val="20"/>
                <w:lang w:eastAsia="en-US"/>
              </w:rPr>
              <w:t>statutory</w:t>
            </w:r>
            <w:r>
              <w:rPr>
                <w:color w:val="000000" w:themeColor="text1"/>
                <w:szCs w:val="20"/>
                <w:lang w:eastAsia="en-US"/>
              </w:rPr>
              <w:t>, non-statutory and corporate</w:t>
            </w:r>
            <w:r w:rsidRPr="00A058CB">
              <w:rPr>
                <w:color w:val="000000" w:themeColor="text1"/>
                <w:szCs w:val="20"/>
                <w:lang w:eastAsia="en-US"/>
              </w:rPr>
              <w:t xml:space="preserve"> </w:t>
            </w:r>
            <w:r>
              <w:rPr>
                <w:rFonts w:cs="Arial"/>
                <w:bCs/>
              </w:rPr>
              <w:t>responsibilities.</w:t>
            </w:r>
          </w:p>
          <w:p w14:paraId="684CF2F3" w14:textId="542047C5" w:rsidR="0041110E" w:rsidRPr="00D939F1" w:rsidRDefault="0041110E" w:rsidP="0041110E">
            <w:pPr>
              <w:rPr>
                <w:rFonts w:cs="Arial"/>
                <w:b/>
              </w:rPr>
            </w:pPr>
          </w:p>
        </w:tc>
      </w:tr>
      <w:tr w:rsidR="0041110E" w:rsidRPr="00D939F1" w14:paraId="561DCA19" w14:textId="77777777" w:rsidTr="00077C31">
        <w:trPr>
          <w:trHeight w:val="567"/>
        </w:trPr>
        <w:tc>
          <w:tcPr>
            <w:tcW w:w="5000" w:type="pct"/>
          </w:tcPr>
          <w:p w14:paraId="0875FD4C" w14:textId="77777777" w:rsidR="0041110E" w:rsidRDefault="0041110E" w:rsidP="0041110E">
            <w:pPr>
              <w:rPr>
                <w:rFonts w:cs="Arial"/>
                <w:bCs/>
              </w:rPr>
            </w:pPr>
            <w:r>
              <w:rPr>
                <w:rFonts w:cs="Arial"/>
              </w:rPr>
              <w:t xml:space="preserve">Accountable for the delivery of responses to allocated </w:t>
            </w:r>
            <w:r>
              <w:rPr>
                <w:rFonts w:cs="Arial"/>
                <w:bCs/>
              </w:rPr>
              <w:t xml:space="preserve">Freedom of Information and </w:t>
            </w:r>
            <w:r>
              <w:rPr>
                <w:rFonts w:cs="Arial"/>
              </w:rPr>
              <w:t xml:space="preserve">Environmental Information Regulations requests </w:t>
            </w:r>
            <w:r w:rsidRPr="00C65BFC">
              <w:rPr>
                <w:rFonts w:cs="Arial"/>
                <w:bCs/>
              </w:rPr>
              <w:t xml:space="preserve">received by Norfolk County Council to ensure that they are </w:t>
            </w:r>
            <w:r>
              <w:rPr>
                <w:rFonts w:cs="Arial"/>
                <w:bCs/>
              </w:rPr>
              <w:t>processed</w:t>
            </w:r>
            <w:r w:rsidRPr="00C65BFC">
              <w:rPr>
                <w:rFonts w:cs="Arial"/>
                <w:bCs/>
              </w:rPr>
              <w:t xml:space="preserve"> and responded to within the </w:t>
            </w:r>
            <w:r>
              <w:rPr>
                <w:rFonts w:cs="Arial"/>
                <w:bCs/>
              </w:rPr>
              <w:t>statutory</w:t>
            </w:r>
            <w:r w:rsidRPr="00C65BFC">
              <w:rPr>
                <w:rFonts w:cs="Arial"/>
                <w:bCs/>
              </w:rPr>
              <w:t xml:space="preserve"> timescale</w:t>
            </w:r>
            <w:r>
              <w:rPr>
                <w:rFonts w:cs="Arial"/>
                <w:bCs/>
              </w:rPr>
              <w:t xml:space="preserve"> and are compliant with our </w:t>
            </w:r>
            <w:r w:rsidRPr="00A058CB">
              <w:rPr>
                <w:color w:val="000000" w:themeColor="text1"/>
                <w:szCs w:val="20"/>
                <w:lang w:eastAsia="en-US"/>
              </w:rPr>
              <w:t>statutory</w:t>
            </w:r>
            <w:r>
              <w:rPr>
                <w:color w:val="000000" w:themeColor="text1"/>
                <w:szCs w:val="20"/>
                <w:lang w:eastAsia="en-US"/>
              </w:rPr>
              <w:t>, non-statutory</w:t>
            </w:r>
            <w:r w:rsidRPr="00A058CB">
              <w:rPr>
                <w:color w:val="000000" w:themeColor="text1"/>
                <w:szCs w:val="20"/>
                <w:lang w:eastAsia="en-US"/>
              </w:rPr>
              <w:t xml:space="preserve"> </w:t>
            </w:r>
            <w:r>
              <w:rPr>
                <w:color w:val="000000" w:themeColor="text1"/>
                <w:szCs w:val="20"/>
                <w:lang w:eastAsia="en-US"/>
              </w:rPr>
              <w:t xml:space="preserve">and corporate, </w:t>
            </w:r>
            <w:r>
              <w:rPr>
                <w:rFonts w:cs="Arial"/>
                <w:bCs/>
              </w:rPr>
              <w:t>responsibilities.</w:t>
            </w:r>
          </w:p>
          <w:p w14:paraId="10A99DF7" w14:textId="756E406E" w:rsidR="0041110E" w:rsidRPr="00D939F1" w:rsidRDefault="0041110E" w:rsidP="0041110E">
            <w:pPr>
              <w:rPr>
                <w:rFonts w:cs="Arial"/>
                <w:b/>
              </w:rPr>
            </w:pPr>
          </w:p>
        </w:tc>
      </w:tr>
      <w:tr w:rsidR="0041110E" w:rsidRPr="00D939F1" w14:paraId="36F1310E" w14:textId="77777777" w:rsidTr="00077C31">
        <w:trPr>
          <w:trHeight w:val="567"/>
        </w:trPr>
        <w:tc>
          <w:tcPr>
            <w:tcW w:w="5000" w:type="pct"/>
          </w:tcPr>
          <w:p w14:paraId="18005F95" w14:textId="77777777" w:rsidR="0041110E" w:rsidRDefault="0041110E" w:rsidP="0041110E">
            <w:pPr>
              <w:rPr>
                <w:rFonts w:cs="Arial"/>
                <w:bCs/>
              </w:rPr>
            </w:pPr>
            <w:r>
              <w:rPr>
                <w:rFonts w:cs="Arial"/>
              </w:rPr>
              <w:t xml:space="preserve">Accountable for the delivery of responses to allocated third party disclosures requests </w:t>
            </w:r>
            <w:r w:rsidRPr="00C65BFC">
              <w:rPr>
                <w:rFonts w:cs="Arial"/>
                <w:bCs/>
              </w:rPr>
              <w:t xml:space="preserve">received by Norfolk County Council to ensure that they are </w:t>
            </w:r>
            <w:r>
              <w:rPr>
                <w:rFonts w:cs="Arial"/>
                <w:bCs/>
              </w:rPr>
              <w:t>processed</w:t>
            </w:r>
            <w:r w:rsidRPr="00C65BFC">
              <w:rPr>
                <w:rFonts w:cs="Arial"/>
                <w:bCs/>
              </w:rPr>
              <w:t xml:space="preserve"> and responded to within the </w:t>
            </w:r>
            <w:r>
              <w:rPr>
                <w:rFonts w:cs="Arial"/>
                <w:bCs/>
              </w:rPr>
              <w:t>agreed</w:t>
            </w:r>
            <w:r w:rsidRPr="00C65BFC">
              <w:rPr>
                <w:rFonts w:cs="Arial"/>
                <w:bCs/>
              </w:rPr>
              <w:t xml:space="preserve"> timescale</w:t>
            </w:r>
            <w:r>
              <w:rPr>
                <w:rFonts w:cs="Arial"/>
                <w:bCs/>
              </w:rPr>
              <w:t xml:space="preserve"> and are compliant </w:t>
            </w:r>
            <w:r w:rsidRPr="00A058CB">
              <w:rPr>
                <w:color w:val="000000" w:themeColor="text1"/>
                <w:szCs w:val="20"/>
                <w:lang w:eastAsia="en-US"/>
              </w:rPr>
              <w:t>statutory</w:t>
            </w:r>
            <w:r>
              <w:rPr>
                <w:color w:val="000000" w:themeColor="text1"/>
                <w:szCs w:val="20"/>
                <w:lang w:eastAsia="en-US"/>
              </w:rPr>
              <w:t>, non-statutory and corporate</w:t>
            </w:r>
            <w:r w:rsidRPr="00A058CB">
              <w:rPr>
                <w:color w:val="000000" w:themeColor="text1"/>
                <w:szCs w:val="20"/>
                <w:lang w:eastAsia="en-US"/>
              </w:rPr>
              <w:t xml:space="preserve"> </w:t>
            </w:r>
            <w:r>
              <w:rPr>
                <w:rFonts w:cs="Arial"/>
                <w:bCs/>
              </w:rPr>
              <w:t>responsibilities</w:t>
            </w:r>
            <w:r>
              <w:rPr>
                <w:rFonts w:cs="Arial"/>
                <w:bCs/>
              </w:rPr>
              <w:t>.</w:t>
            </w:r>
          </w:p>
          <w:p w14:paraId="4FDEF1DB" w14:textId="3183124B" w:rsidR="0041110E" w:rsidRPr="00D939F1" w:rsidRDefault="0041110E" w:rsidP="0041110E">
            <w:pPr>
              <w:rPr>
                <w:rFonts w:cs="Arial"/>
                <w:b/>
              </w:rPr>
            </w:pPr>
          </w:p>
        </w:tc>
      </w:tr>
      <w:tr w:rsidR="0041110E" w:rsidRPr="00D939F1" w14:paraId="6B0299AC" w14:textId="77777777" w:rsidTr="00077C31">
        <w:trPr>
          <w:trHeight w:val="567"/>
        </w:trPr>
        <w:tc>
          <w:tcPr>
            <w:tcW w:w="5000" w:type="pct"/>
          </w:tcPr>
          <w:p w14:paraId="45B8B3A3" w14:textId="3F832220" w:rsidR="0041110E" w:rsidRDefault="0041110E" w:rsidP="0041110E">
            <w:pPr>
              <w:rPr>
                <w:rFonts w:cs="Arial"/>
                <w:bCs/>
              </w:rPr>
            </w:pPr>
            <w:r>
              <w:rPr>
                <w:rFonts w:cs="Arial"/>
                <w:bCs/>
              </w:rPr>
              <w:t xml:space="preserve">Support delivery of </w:t>
            </w:r>
            <w:r w:rsidRPr="00DD6471">
              <w:rPr>
                <w:rFonts w:cs="Arial"/>
                <w:bCs/>
              </w:rPr>
              <w:t>reporting requirements f</w:t>
            </w:r>
            <w:r>
              <w:rPr>
                <w:rFonts w:cs="Arial"/>
                <w:bCs/>
              </w:rPr>
              <w:t>or</w:t>
            </w:r>
            <w:r w:rsidRPr="00DD6471">
              <w:rPr>
                <w:rFonts w:cs="Arial"/>
                <w:bCs/>
              </w:rPr>
              <w:t xml:space="preserve"> the Information Governance Service to ensure complian</w:t>
            </w:r>
            <w:r>
              <w:rPr>
                <w:rFonts w:cs="Arial"/>
                <w:bCs/>
              </w:rPr>
              <w:t>ce</w:t>
            </w:r>
            <w:r w:rsidRPr="00DD6471">
              <w:rPr>
                <w:rFonts w:cs="Arial"/>
                <w:bCs/>
              </w:rPr>
              <w:t xml:space="preserve"> with </w:t>
            </w:r>
            <w:r w:rsidRPr="00DD6471">
              <w:rPr>
                <w:color w:val="000000" w:themeColor="text1"/>
                <w:szCs w:val="20"/>
                <w:lang w:eastAsia="en-US"/>
              </w:rPr>
              <w:t xml:space="preserve">statutory and </w:t>
            </w:r>
            <w:r>
              <w:rPr>
                <w:color w:val="000000" w:themeColor="text1"/>
                <w:szCs w:val="20"/>
                <w:lang w:eastAsia="en-US"/>
              </w:rPr>
              <w:t>corporate</w:t>
            </w:r>
            <w:r w:rsidRPr="00DD6471">
              <w:rPr>
                <w:color w:val="000000" w:themeColor="text1"/>
                <w:szCs w:val="20"/>
                <w:lang w:eastAsia="en-US"/>
              </w:rPr>
              <w:t xml:space="preserve"> </w:t>
            </w:r>
            <w:r w:rsidRPr="00DD6471">
              <w:rPr>
                <w:rFonts w:cs="Arial"/>
                <w:bCs/>
              </w:rPr>
              <w:t>responsibilities</w:t>
            </w:r>
            <w:r>
              <w:rPr>
                <w:rFonts w:cs="Arial"/>
                <w:bCs/>
              </w:rPr>
              <w:t xml:space="preserve">, ensure we </w:t>
            </w:r>
            <w:r w:rsidRPr="00DD6471">
              <w:rPr>
                <w:rFonts w:cs="Arial"/>
                <w:bCs/>
              </w:rPr>
              <w:t>can demonstrate delivery of our Information Governance outcomes</w:t>
            </w:r>
            <w:r>
              <w:rPr>
                <w:rFonts w:cs="Arial"/>
                <w:bCs/>
              </w:rPr>
              <w:t>.</w:t>
            </w:r>
          </w:p>
          <w:p w14:paraId="5DF3BF66" w14:textId="615F8D4D" w:rsidR="0041110E" w:rsidRPr="00D939F1" w:rsidRDefault="0041110E" w:rsidP="0041110E">
            <w:pPr>
              <w:rPr>
                <w:rFonts w:cs="Arial"/>
                <w:b/>
              </w:rPr>
            </w:pPr>
          </w:p>
        </w:tc>
      </w:tr>
      <w:tr w:rsidR="0041110E" w:rsidRPr="00D939F1" w14:paraId="4F21F1F5" w14:textId="77777777" w:rsidTr="00077C31">
        <w:trPr>
          <w:trHeight w:val="567"/>
        </w:trPr>
        <w:tc>
          <w:tcPr>
            <w:tcW w:w="5000" w:type="pct"/>
          </w:tcPr>
          <w:p w14:paraId="6B548321" w14:textId="77777777" w:rsidR="0041110E" w:rsidRDefault="0041110E" w:rsidP="0041110E">
            <w:pPr>
              <w:rPr>
                <w:rFonts w:cs="Arial"/>
              </w:rPr>
            </w:pPr>
            <w:r w:rsidRPr="00DD6471">
              <w:rPr>
                <w:rFonts w:cs="Arial"/>
                <w:bCs/>
              </w:rPr>
              <w:t xml:space="preserve">Support sharing of </w:t>
            </w:r>
            <w:r w:rsidRPr="00DD6471">
              <w:rPr>
                <w:rFonts w:cs="Arial"/>
              </w:rPr>
              <w:t>service improvement opportunities across Norfolk County Council that have been identified by Information Governance to ensure that they are made available to and monitored with the relevant Service</w:t>
            </w:r>
            <w:r>
              <w:rPr>
                <w:rFonts w:cs="Arial"/>
              </w:rPr>
              <w:t>.</w:t>
            </w:r>
          </w:p>
          <w:p w14:paraId="5DCE51B8" w14:textId="59D04FED" w:rsidR="0041110E" w:rsidRPr="00D939F1" w:rsidRDefault="0041110E" w:rsidP="0041110E">
            <w:pPr>
              <w:rPr>
                <w:rFonts w:cs="Arial"/>
                <w:b/>
              </w:rPr>
            </w:pPr>
          </w:p>
        </w:tc>
      </w:tr>
      <w:tr w:rsidR="0041110E" w:rsidRPr="00D939F1" w14:paraId="5ACDAEDA" w14:textId="77777777" w:rsidTr="00077C31">
        <w:trPr>
          <w:trHeight w:val="567"/>
        </w:trPr>
        <w:tc>
          <w:tcPr>
            <w:tcW w:w="5000" w:type="pct"/>
          </w:tcPr>
          <w:p w14:paraId="644C3658" w14:textId="243786F2" w:rsidR="0041110E" w:rsidRPr="00D939F1" w:rsidRDefault="0041110E" w:rsidP="0041110E">
            <w:pPr>
              <w:rPr>
                <w:rFonts w:cs="Arial"/>
                <w:b/>
              </w:rPr>
            </w:pPr>
            <w:r w:rsidRPr="00DD6471">
              <w:rPr>
                <w:rFonts w:cs="Arial"/>
              </w:rPr>
              <w:t>Identify Smarter ways of working within the team to improve efficiency and effectiveness</w:t>
            </w:r>
            <w:r>
              <w:rPr>
                <w:rFonts w:cs="Arial"/>
              </w:rPr>
              <w:t>.</w:t>
            </w: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8"/>
        <w:gridCol w:w="4676"/>
      </w:tblGrid>
      <w:tr w:rsidR="00E02639" w14:paraId="49FE8502" w14:textId="77777777" w:rsidTr="00B83C11">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B83C11">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B83C11">
        <w:trPr>
          <w:trHeight w:val="20"/>
        </w:trPr>
        <w:tc>
          <w:tcPr>
            <w:tcW w:w="2573"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427" w:type="pct"/>
          </w:tcPr>
          <w:p w14:paraId="2B6CB9D2" w14:textId="77777777" w:rsidR="00E02639" w:rsidRPr="006B28C4" w:rsidRDefault="00E02639" w:rsidP="001D6A72">
            <w:pPr>
              <w:jc w:val="center"/>
              <w:rPr>
                <w:rFonts w:cs="Arial"/>
                <w:b/>
              </w:rPr>
            </w:pPr>
            <w:r w:rsidRPr="006B28C4">
              <w:rPr>
                <w:rFonts w:cs="Arial"/>
                <w:b/>
              </w:rPr>
              <w:t>Desirable</w:t>
            </w:r>
          </w:p>
        </w:tc>
      </w:tr>
      <w:tr w:rsidR="0041110E" w:rsidRPr="006B28C4" w14:paraId="14FDB839" w14:textId="77777777" w:rsidTr="00B83C11">
        <w:trPr>
          <w:trHeight w:val="20"/>
        </w:trPr>
        <w:tc>
          <w:tcPr>
            <w:tcW w:w="2573" w:type="pct"/>
          </w:tcPr>
          <w:p w14:paraId="70920272" w14:textId="19B1EC12" w:rsidR="0041110E" w:rsidRPr="003D2622" w:rsidRDefault="0041110E" w:rsidP="0041110E">
            <w:r w:rsidRPr="00267CB7">
              <w:rPr>
                <w:rFonts w:cs="Arial"/>
              </w:rPr>
              <w:t xml:space="preserve">Good all-round education to A level standard </w:t>
            </w:r>
            <w:r>
              <w:rPr>
                <w:rFonts w:cs="Arial"/>
              </w:rPr>
              <w:t>or equivalent.</w:t>
            </w:r>
          </w:p>
        </w:tc>
        <w:tc>
          <w:tcPr>
            <w:tcW w:w="2427" w:type="pct"/>
          </w:tcPr>
          <w:p w14:paraId="2C74B984" w14:textId="5C923F9F" w:rsidR="0041110E" w:rsidRPr="0041110E" w:rsidRDefault="0041110E" w:rsidP="0041110E">
            <w:pPr>
              <w:rPr>
                <w:rFonts w:cs="Arial"/>
              </w:rPr>
            </w:pPr>
            <w:r w:rsidRPr="0041110E">
              <w:rPr>
                <w:rFonts w:cs="Arial"/>
              </w:rPr>
              <w:t>Degree level education or equivalent.</w:t>
            </w:r>
          </w:p>
        </w:tc>
      </w:tr>
      <w:tr w:rsidR="0041110E" w:rsidRPr="006B28C4" w14:paraId="6A322FA7" w14:textId="77777777" w:rsidTr="00B83C11">
        <w:trPr>
          <w:trHeight w:val="20"/>
        </w:trPr>
        <w:tc>
          <w:tcPr>
            <w:tcW w:w="2573" w:type="pct"/>
          </w:tcPr>
          <w:p w14:paraId="5929355D" w14:textId="77777777" w:rsidR="0041110E" w:rsidRPr="003D2622" w:rsidRDefault="0041110E" w:rsidP="0041110E"/>
        </w:tc>
        <w:tc>
          <w:tcPr>
            <w:tcW w:w="2427" w:type="pct"/>
          </w:tcPr>
          <w:p w14:paraId="1CF12557" w14:textId="719F9AF0" w:rsidR="0041110E" w:rsidRPr="0041110E" w:rsidRDefault="0041110E" w:rsidP="0041110E">
            <w:pPr>
              <w:rPr>
                <w:rFonts w:cs="Arial"/>
              </w:rPr>
            </w:pPr>
            <w:r w:rsidRPr="0041110E">
              <w:rPr>
                <w:rFonts w:cs="Arial"/>
              </w:rPr>
              <w:t>Experience of working in a large organisation – preferably within the public sector.</w:t>
            </w:r>
          </w:p>
        </w:tc>
      </w:tr>
      <w:tr w:rsidR="00E02639" w:rsidRPr="001702D3" w14:paraId="30F24DDF" w14:textId="77777777" w:rsidTr="00B83C11">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B83C11">
        <w:trPr>
          <w:trHeight w:val="20"/>
        </w:trPr>
        <w:tc>
          <w:tcPr>
            <w:tcW w:w="2573"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427"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41110E" w:rsidRPr="006B28C4" w14:paraId="0543DBD5" w14:textId="77777777" w:rsidTr="00B83C11">
        <w:trPr>
          <w:trHeight w:val="20"/>
        </w:trPr>
        <w:tc>
          <w:tcPr>
            <w:tcW w:w="2573" w:type="pct"/>
          </w:tcPr>
          <w:p w14:paraId="1140BB88" w14:textId="77777777" w:rsidR="0041110E" w:rsidRDefault="0041110E" w:rsidP="0041110E">
            <w:r>
              <w:t>Experience of working or studying in a setting which requires analysis and judgement.</w:t>
            </w:r>
          </w:p>
          <w:p w14:paraId="2986B30E" w14:textId="2BCD49BC" w:rsidR="0041110E" w:rsidRPr="004F3E92" w:rsidRDefault="0041110E" w:rsidP="0041110E">
            <w:pPr>
              <w:rPr>
                <w:rFonts w:cs="Arial"/>
              </w:rPr>
            </w:pPr>
          </w:p>
        </w:tc>
        <w:tc>
          <w:tcPr>
            <w:tcW w:w="2427" w:type="pct"/>
          </w:tcPr>
          <w:p w14:paraId="2F8FD86F" w14:textId="06743153" w:rsidR="0041110E" w:rsidRPr="003D2622" w:rsidRDefault="0041110E" w:rsidP="0041110E">
            <w:pPr>
              <w:rPr>
                <w:rFonts w:cs="Arial"/>
                <w:b/>
              </w:rPr>
            </w:pPr>
            <w:r>
              <w:rPr>
                <w:rFonts w:cs="Arial"/>
                <w:bCs/>
              </w:rPr>
              <w:t>Experience</w:t>
            </w:r>
            <w:r w:rsidRPr="006C2219">
              <w:rPr>
                <w:rFonts w:cs="Arial"/>
                <w:bCs/>
              </w:rPr>
              <w:t xml:space="preserve"> in a data protection role</w:t>
            </w:r>
            <w:r>
              <w:rPr>
                <w:rFonts w:cs="Arial"/>
                <w:bCs/>
              </w:rPr>
              <w:t>.</w:t>
            </w:r>
          </w:p>
          <w:p w14:paraId="3C6EE494" w14:textId="77777777" w:rsidR="0041110E" w:rsidRPr="006B28C4" w:rsidRDefault="0041110E" w:rsidP="0041110E">
            <w:pPr>
              <w:pStyle w:val="ListParagraph"/>
              <w:rPr>
                <w:rFonts w:cs="Arial"/>
                <w:b/>
              </w:rPr>
            </w:pPr>
          </w:p>
        </w:tc>
      </w:tr>
      <w:tr w:rsidR="0041110E" w:rsidRPr="006B28C4" w14:paraId="3DE1757F" w14:textId="77777777" w:rsidTr="00B83C11">
        <w:trPr>
          <w:trHeight w:val="20"/>
        </w:trPr>
        <w:tc>
          <w:tcPr>
            <w:tcW w:w="2573" w:type="pct"/>
          </w:tcPr>
          <w:p w14:paraId="0141A553" w14:textId="77777777" w:rsidR="0041110E" w:rsidRDefault="0041110E" w:rsidP="0041110E">
            <w:pPr>
              <w:rPr>
                <w:rFonts w:cs="Arial"/>
                <w:bCs/>
                <w:color w:val="000000" w:themeColor="text1"/>
              </w:rPr>
            </w:pPr>
            <w:r w:rsidRPr="00F54A09">
              <w:rPr>
                <w:rFonts w:cs="Arial"/>
                <w:bCs/>
                <w:color w:val="000000" w:themeColor="text1"/>
              </w:rPr>
              <w:t xml:space="preserve">Knowledge of </w:t>
            </w:r>
            <w:r>
              <w:rPr>
                <w:rFonts w:cs="Arial"/>
                <w:bCs/>
                <w:color w:val="000000" w:themeColor="text1"/>
              </w:rPr>
              <w:t xml:space="preserve">information sharing and </w:t>
            </w:r>
            <w:r w:rsidRPr="00F54A09">
              <w:rPr>
                <w:rFonts w:cs="Arial"/>
                <w:bCs/>
                <w:color w:val="000000" w:themeColor="text1"/>
              </w:rPr>
              <w:t>data protection legislation</w:t>
            </w:r>
            <w:r>
              <w:rPr>
                <w:rFonts w:cs="Arial"/>
                <w:bCs/>
                <w:color w:val="000000" w:themeColor="text1"/>
              </w:rPr>
              <w:t>.</w:t>
            </w:r>
          </w:p>
          <w:p w14:paraId="2F16224D" w14:textId="3DF519C5" w:rsidR="0041110E" w:rsidRPr="004F3E92" w:rsidRDefault="0041110E" w:rsidP="0041110E">
            <w:pPr>
              <w:rPr>
                <w:rFonts w:cs="Arial"/>
              </w:rPr>
            </w:pPr>
          </w:p>
        </w:tc>
        <w:tc>
          <w:tcPr>
            <w:tcW w:w="2427" w:type="pct"/>
          </w:tcPr>
          <w:p w14:paraId="7F2EB4F7" w14:textId="378A63A9" w:rsidR="0041110E" w:rsidRPr="003D2622" w:rsidRDefault="0041110E" w:rsidP="0041110E">
            <w:pPr>
              <w:rPr>
                <w:rFonts w:cs="Arial"/>
                <w:b/>
              </w:rPr>
            </w:pPr>
            <w:r w:rsidRPr="006304D3">
              <w:rPr>
                <w:rFonts w:cs="Arial"/>
                <w:bCs/>
              </w:rPr>
              <w:t>Experience of working with a complex legal, statutory, or regulatory framework</w:t>
            </w:r>
            <w:r>
              <w:rPr>
                <w:rFonts w:cs="Arial"/>
                <w:bCs/>
              </w:rPr>
              <w:t>.</w:t>
            </w:r>
          </w:p>
        </w:tc>
      </w:tr>
      <w:tr w:rsidR="00E02639" w:rsidRPr="001702D3" w14:paraId="3BB5A63F" w14:textId="77777777" w:rsidTr="00B83C11">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B83C11">
        <w:trPr>
          <w:trHeight w:val="20"/>
        </w:trPr>
        <w:tc>
          <w:tcPr>
            <w:tcW w:w="2573" w:type="pct"/>
          </w:tcPr>
          <w:p w14:paraId="42B78E3C" w14:textId="77777777" w:rsidR="00E02639" w:rsidRPr="001702D3" w:rsidRDefault="00E02639" w:rsidP="001D6A72">
            <w:pPr>
              <w:jc w:val="center"/>
              <w:rPr>
                <w:rFonts w:cs="Arial"/>
                <w:b/>
              </w:rPr>
            </w:pPr>
            <w:r w:rsidRPr="006B28C4">
              <w:rPr>
                <w:rFonts w:cs="Arial"/>
                <w:b/>
              </w:rPr>
              <w:t>Essential</w:t>
            </w:r>
          </w:p>
        </w:tc>
        <w:tc>
          <w:tcPr>
            <w:tcW w:w="2427" w:type="pct"/>
          </w:tcPr>
          <w:p w14:paraId="16D87B5A" w14:textId="77777777" w:rsidR="00E02639" w:rsidRPr="001702D3" w:rsidRDefault="00E02639" w:rsidP="001D6A72">
            <w:pPr>
              <w:jc w:val="center"/>
              <w:rPr>
                <w:rFonts w:cs="Arial"/>
                <w:b/>
              </w:rPr>
            </w:pPr>
            <w:r w:rsidRPr="006B28C4">
              <w:rPr>
                <w:rFonts w:cs="Arial"/>
                <w:b/>
              </w:rPr>
              <w:t>Desirable</w:t>
            </w:r>
          </w:p>
        </w:tc>
      </w:tr>
      <w:tr w:rsidR="0041110E" w:rsidRPr="006B28C4" w14:paraId="65FC5A4C" w14:textId="77777777" w:rsidTr="00B83C11">
        <w:trPr>
          <w:trHeight w:val="20"/>
        </w:trPr>
        <w:tc>
          <w:tcPr>
            <w:tcW w:w="2573" w:type="pct"/>
          </w:tcPr>
          <w:p w14:paraId="39291ED8" w14:textId="77777777" w:rsidR="0041110E" w:rsidRDefault="0041110E" w:rsidP="0041110E">
            <w:pPr>
              <w:rPr>
                <w:rFonts w:cs="Arial"/>
                <w:bCs/>
                <w:color w:val="000000" w:themeColor="text1"/>
              </w:rPr>
            </w:pPr>
            <w:r w:rsidRPr="000816CC">
              <w:rPr>
                <w:rFonts w:cs="Arial"/>
                <w:bCs/>
                <w:color w:val="000000" w:themeColor="text1"/>
              </w:rPr>
              <w:t>Excellent communication skills in person</w:t>
            </w:r>
            <w:r>
              <w:rPr>
                <w:rFonts w:cs="Arial"/>
                <w:bCs/>
                <w:color w:val="000000" w:themeColor="text1"/>
              </w:rPr>
              <w:t>, on the telephone</w:t>
            </w:r>
            <w:r w:rsidRPr="000816CC">
              <w:rPr>
                <w:rFonts w:cs="Arial"/>
                <w:bCs/>
                <w:color w:val="000000" w:themeColor="text1"/>
              </w:rPr>
              <w:t xml:space="preserve"> and in writing, with the ability to express facts and opinions with clarity and confidence.</w:t>
            </w:r>
          </w:p>
          <w:p w14:paraId="5EA6AAD8" w14:textId="4F039D7C" w:rsidR="0041110E" w:rsidRPr="00B618F2" w:rsidRDefault="0041110E" w:rsidP="0041110E">
            <w:pPr>
              <w:rPr>
                <w:rFonts w:cs="Arial"/>
                <w:b/>
              </w:rPr>
            </w:pPr>
          </w:p>
        </w:tc>
        <w:tc>
          <w:tcPr>
            <w:tcW w:w="2427" w:type="pct"/>
          </w:tcPr>
          <w:p w14:paraId="3AF50CE4" w14:textId="29D79F79" w:rsidR="0041110E" w:rsidRPr="006B28C4" w:rsidRDefault="0041110E" w:rsidP="0041110E">
            <w:pPr>
              <w:rPr>
                <w:rFonts w:cs="Arial"/>
                <w:b/>
              </w:rPr>
            </w:pPr>
            <w:r>
              <w:rPr>
                <w:rFonts w:cs="Arial"/>
                <w:bCs/>
                <w:color w:val="000000" w:themeColor="text1"/>
              </w:rPr>
              <w:t xml:space="preserve">Experience of working with emotive / highly sensitive, confidential, personal information.  </w:t>
            </w:r>
          </w:p>
        </w:tc>
      </w:tr>
      <w:tr w:rsidR="0041110E" w:rsidRPr="006B28C4" w14:paraId="21EADEAD" w14:textId="77777777" w:rsidTr="00B83C11">
        <w:trPr>
          <w:trHeight w:val="20"/>
        </w:trPr>
        <w:tc>
          <w:tcPr>
            <w:tcW w:w="2573" w:type="pct"/>
          </w:tcPr>
          <w:p w14:paraId="509D7EDA" w14:textId="77777777" w:rsidR="0041110E" w:rsidRDefault="0041110E" w:rsidP="0041110E">
            <w:pPr>
              <w:rPr>
                <w:rFonts w:cs="Arial"/>
                <w:bCs/>
                <w:color w:val="000000" w:themeColor="text1"/>
              </w:rPr>
            </w:pPr>
            <w:r>
              <w:rPr>
                <w:rFonts w:cs="Arial"/>
                <w:bCs/>
                <w:color w:val="000000" w:themeColor="text1"/>
              </w:rPr>
              <w:t>Excellent</w:t>
            </w:r>
            <w:r w:rsidRPr="005D2AFF">
              <w:rPr>
                <w:rFonts w:cs="Arial"/>
                <w:bCs/>
                <w:color w:val="000000" w:themeColor="text1"/>
              </w:rPr>
              <w:t xml:space="preserve"> Customer service skills</w:t>
            </w:r>
            <w:r>
              <w:rPr>
                <w:rFonts w:cs="Arial"/>
                <w:bCs/>
                <w:color w:val="000000" w:themeColor="text1"/>
              </w:rPr>
              <w:t>.</w:t>
            </w:r>
          </w:p>
          <w:p w14:paraId="382BD798" w14:textId="58BD787C" w:rsidR="0041110E" w:rsidRDefault="0041110E" w:rsidP="0041110E">
            <w:pPr>
              <w:rPr>
                <w:rFonts w:cs="Arial"/>
                <w:b/>
              </w:rPr>
            </w:pPr>
          </w:p>
        </w:tc>
        <w:tc>
          <w:tcPr>
            <w:tcW w:w="2427" w:type="pct"/>
          </w:tcPr>
          <w:p w14:paraId="04FABB2A" w14:textId="26694893" w:rsidR="0041110E" w:rsidRPr="006B28C4" w:rsidRDefault="0041110E" w:rsidP="0041110E">
            <w:pPr>
              <w:rPr>
                <w:rFonts w:cs="Arial"/>
                <w:b/>
              </w:rPr>
            </w:pPr>
            <w:r w:rsidRPr="00670AB8">
              <w:t>Good understanding of functions of Microsoft Office</w:t>
            </w:r>
            <w:r>
              <w:t xml:space="preserve"> and Adobe Acrobat</w:t>
            </w:r>
            <w:r>
              <w:t>.</w:t>
            </w:r>
          </w:p>
        </w:tc>
      </w:tr>
      <w:tr w:rsidR="0041110E" w:rsidRPr="006B28C4" w14:paraId="5F85FE0C" w14:textId="77777777" w:rsidTr="00B83C11">
        <w:trPr>
          <w:trHeight w:val="20"/>
        </w:trPr>
        <w:tc>
          <w:tcPr>
            <w:tcW w:w="2573" w:type="pct"/>
          </w:tcPr>
          <w:p w14:paraId="5098E337" w14:textId="77777777" w:rsidR="0041110E" w:rsidRDefault="0041110E" w:rsidP="0041110E">
            <w:pPr>
              <w:rPr>
                <w:rFonts w:cs="Arial"/>
                <w:bCs/>
                <w:color w:val="000000" w:themeColor="text1"/>
              </w:rPr>
            </w:pPr>
            <w:r w:rsidRPr="000816CC">
              <w:rPr>
                <w:rFonts w:cs="Arial"/>
                <w:bCs/>
                <w:color w:val="000000" w:themeColor="text1"/>
              </w:rPr>
              <w:t>Ability to work independently and with skills to investigate and solve problems</w:t>
            </w:r>
            <w:r>
              <w:rPr>
                <w:rFonts w:cs="Arial"/>
                <w:bCs/>
                <w:color w:val="000000" w:themeColor="text1"/>
              </w:rPr>
              <w:t>.</w:t>
            </w:r>
          </w:p>
          <w:p w14:paraId="77B926F4" w14:textId="77C41019" w:rsidR="0041110E" w:rsidRDefault="0041110E" w:rsidP="0041110E">
            <w:pPr>
              <w:rPr>
                <w:rFonts w:cs="Arial"/>
                <w:b/>
              </w:rPr>
            </w:pPr>
          </w:p>
        </w:tc>
        <w:tc>
          <w:tcPr>
            <w:tcW w:w="2427" w:type="pct"/>
          </w:tcPr>
          <w:p w14:paraId="151847C5" w14:textId="77777777" w:rsidR="0041110E" w:rsidRPr="006B28C4" w:rsidRDefault="0041110E" w:rsidP="0041110E">
            <w:pPr>
              <w:rPr>
                <w:rFonts w:cs="Arial"/>
                <w:b/>
              </w:rPr>
            </w:pPr>
          </w:p>
        </w:tc>
      </w:tr>
      <w:tr w:rsidR="0041110E" w:rsidRPr="006B28C4" w14:paraId="0BF2DAD7" w14:textId="77777777" w:rsidTr="00B83C11">
        <w:trPr>
          <w:trHeight w:val="20"/>
        </w:trPr>
        <w:tc>
          <w:tcPr>
            <w:tcW w:w="2573" w:type="pct"/>
          </w:tcPr>
          <w:p w14:paraId="1A310553" w14:textId="77777777" w:rsidR="0041110E" w:rsidRDefault="0041110E" w:rsidP="0041110E">
            <w:pPr>
              <w:rPr>
                <w:rFonts w:cs="Arial"/>
                <w:bCs/>
                <w:color w:val="000000" w:themeColor="text1"/>
              </w:rPr>
            </w:pPr>
            <w:r>
              <w:rPr>
                <w:rFonts w:cs="Arial"/>
                <w:bCs/>
                <w:color w:val="000000" w:themeColor="text1"/>
              </w:rPr>
              <w:t>Personal emotional resilience.</w:t>
            </w:r>
          </w:p>
          <w:p w14:paraId="6157CE7A" w14:textId="37AA943B" w:rsidR="0041110E" w:rsidRDefault="0041110E" w:rsidP="0041110E">
            <w:pPr>
              <w:rPr>
                <w:rFonts w:cs="Arial"/>
                <w:b/>
              </w:rPr>
            </w:pPr>
          </w:p>
        </w:tc>
        <w:tc>
          <w:tcPr>
            <w:tcW w:w="2427" w:type="pct"/>
          </w:tcPr>
          <w:p w14:paraId="00991623" w14:textId="77777777" w:rsidR="0041110E" w:rsidRPr="006B28C4" w:rsidRDefault="0041110E" w:rsidP="0041110E">
            <w:pPr>
              <w:rPr>
                <w:rFonts w:cs="Arial"/>
                <w:b/>
              </w:rPr>
            </w:pPr>
          </w:p>
        </w:tc>
      </w:tr>
      <w:tr w:rsidR="0041110E" w:rsidRPr="006B28C4" w14:paraId="7034B474" w14:textId="77777777" w:rsidTr="00B83C11">
        <w:trPr>
          <w:trHeight w:val="20"/>
        </w:trPr>
        <w:tc>
          <w:tcPr>
            <w:tcW w:w="2573" w:type="pct"/>
          </w:tcPr>
          <w:p w14:paraId="4239FB30" w14:textId="77777777" w:rsidR="0041110E" w:rsidRDefault="0041110E" w:rsidP="001D6A72">
            <w:pPr>
              <w:rPr>
                <w:rFonts w:cs="Arial"/>
                <w:bCs/>
                <w:color w:val="000000" w:themeColor="text1"/>
              </w:rPr>
            </w:pPr>
            <w:r>
              <w:rPr>
                <w:rFonts w:cs="Arial"/>
                <w:bCs/>
                <w:color w:val="000000" w:themeColor="text1"/>
              </w:rPr>
              <w:t>Ability to manage often conflicting priorities and deadlines.</w:t>
            </w:r>
          </w:p>
          <w:p w14:paraId="10AF35E4" w14:textId="22837B8B" w:rsidR="0041110E" w:rsidRDefault="0041110E" w:rsidP="001D6A72">
            <w:pPr>
              <w:rPr>
                <w:rFonts w:cs="Arial"/>
                <w:b/>
              </w:rPr>
            </w:pPr>
          </w:p>
        </w:tc>
        <w:tc>
          <w:tcPr>
            <w:tcW w:w="2427" w:type="pct"/>
          </w:tcPr>
          <w:p w14:paraId="2CB328E5" w14:textId="77777777" w:rsidR="0041110E" w:rsidRPr="006B28C4" w:rsidRDefault="0041110E" w:rsidP="001D6A72">
            <w:pPr>
              <w:rPr>
                <w:rFonts w:cs="Arial"/>
                <w:b/>
              </w:rPr>
            </w:pPr>
          </w:p>
        </w:tc>
      </w:tr>
      <w:tr w:rsidR="0041110E" w:rsidRPr="006B28C4" w14:paraId="7504F6FC" w14:textId="77777777" w:rsidTr="00B83C11">
        <w:trPr>
          <w:trHeight w:val="20"/>
        </w:trPr>
        <w:tc>
          <w:tcPr>
            <w:tcW w:w="2573" w:type="pct"/>
          </w:tcPr>
          <w:p w14:paraId="35815DEB" w14:textId="77777777" w:rsidR="0041110E" w:rsidRDefault="0041110E" w:rsidP="001D6A72">
            <w:r>
              <w:t>Ability to quickly and accurately read and process large volumes of information.</w:t>
            </w:r>
          </w:p>
          <w:p w14:paraId="60EE8E56" w14:textId="185AA29B" w:rsidR="0041110E" w:rsidRDefault="0041110E" w:rsidP="001D6A72">
            <w:pPr>
              <w:rPr>
                <w:rFonts w:cs="Arial"/>
                <w:b/>
              </w:rPr>
            </w:pPr>
          </w:p>
        </w:tc>
        <w:tc>
          <w:tcPr>
            <w:tcW w:w="2427" w:type="pct"/>
          </w:tcPr>
          <w:p w14:paraId="3AD769DC" w14:textId="77777777" w:rsidR="0041110E" w:rsidRPr="006B28C4" w:rsidRDefault="0041110E"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lastRenderedPageBreak/>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F5FA3" w14:textId="77777777" w:rsidR="00B32E69" w:rsidRDefault="00B32E69">
      <w:r>
        <w:separator/>
      </w:r>
    </w:p>
  </w:endnote>
  <w:endnote w:type="continuationSeparator" w:id="0">
    <w:p w14:paraId="7E9FC819" w14:textId="77777777" w:rsidR="00B32E69" w:rsidRDefault="00B3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FE3E" w14:textId="77777777" w:rsidR="00B32E69" w:rsidRDefault="00B32E69">
      <w:r>
        <w:separator/>
      </w:r>
    </w:p>
  </w:footnote>
  <w:footnote w:type="continuationSeparator" w:id="0">
    <w:p w14:paraId="4046D276" w14:textId="77777777" w:rsidR="00B32E69" w:rsidRDefault="00B32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92F68"/>
    <w:rsid w:val="003A7DBB"/>
    <w:rsid w:val="003B0411"/>
    <w:rsid w:val="003B125C"/>
    <w:rsid w:val="003D1CB2"/>
    <w:rsid w:val="003F40CF"/>
    <w:rsid w:val="0040066B"/>
    <w:rsid w:val="00402DF7"/>
    <w:rsid w:val="004048E3"/>
    <w:rsid w:val="00406B5D"/>
    <w:rsid w:val="0041110E"/>
    <w:rsid w:val="00415BA7"/>
    <w:rsid w:val="00417857"/>
    <w:rsid w:val="00430263"/>
    <w:rsid w:val="004331D8"/>
    <w:rsid w:val="00434D06"/>
    <w:rsid w:val="00444BA5"/>
    <w:rsid w:val="00466E92"/>
    <w:rsid w:val="00494C5F"/>
    <w:rsid w:val="004A6F89"/>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2E69"/>
    <w:rsid w:val="00B33665"/>
    <w:rsid w:val="00B35B55"/>
    <w:rsid w:val="00B56F6A"/>
    <w:rsid w:val="00B83C11"/>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256E"/>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97481"/>
    <w:rsid w:val="00FA26B6"/>
    <w:rsid w:val="00FA5571"/>
    <w:rsid w:val="00FB45D0"/>
    <w:rsid w:val="00FC3375"/>
    <w:rsid w:val="00FC5799"/>
    <w:rsid w:val="00FE5350"/>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6BE44C-3204-4168-865D-405ED5078E67}"/>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5970</Characters>
  <Application>Microsoft Office Word</Application>
  <DocSecurity>0</DocSecurity>
  <Lines>331</Lines>
  <Paragraphs>140</Paragraphs>
  <ScaleCrop>false</ScaleCrop>
  <Company>Norfolk County Council</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Yvonne Rider</cp:lastModifiedBy>
  <cp:revision>2</cp:revision>
  <cp:lastPrinted>2019-01-15T10:28:00Z</cp:lastPrinted>
  <dcterms:created xsi:type="dcterms:W3CDTF">2026-07-08T11:37:00Z</dcterms:created>
  <dcterms:modified xsi:type="dcterms:W3CDTF">2026-07-08T11:37:00Z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